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F51" w:rsidRPr="00174826" w:rsidRDefault="008B7F51" w:rsidP="00663C99">
      <w:pPr>
        <w:jc w:val="center"/>
        <w:rPr>
          <w:sz w:val="26"/>
          <w:szCs w:val="26"/>
        </w:rPr>
      </w:pPr>
      <w:r>
        <w:rPr>
          <w:sz w:val="26"/>
          <w:szCs w:val="26"/>
        </w:rPr>
        <w:t>Заключение №74</w:t>
      </w:r>
      <w:r w:rsidRPr="00174826">
        <w:rPr>
          <w:sz w:val="26"/>
          <w:szCs w:val="26"/>
        </w:rPr>
        <w:t xml:space="preserve">/А </w:t>
      </w:r>
    </w:p>
    <w:p w:rsidR="008B7F51" w:rsidRDefault="008B7F51" w:rsidP="00755210">
      <w:pPr>
        <w:tabs>
          <w:tab w:val="left" w:pos="1470"/>
        </w:tabs>
        <w:jc w:val="center"/>
        <w:rPr>
          <w:sz w:val="26"/>
          <w:szCs w:val="26"/>
        </w:rPr>
      </w:pPr>
      <w:r w:rsidRPr="00174826">
        <w:rPr>
          <w:sz w:val="26"/>
          <w:szCs w:val="26"/>
        </w:rPr>
        <w:t>на проект постановления администрации города Пыть-Яха</w:t>
      </w:r>
      <w:r>
        <w:rPr>
          <w:sz w:val="26"/>
          <w:szCs w:val="26"/>
        </w:rPr>
        <w:t xml:space="preserve"> </w:t>
      </w:r>
      <w:r w:rsidRPr="00174826">
        <w:rPr>
          <w:sz w:val="26"/>
          <w:szCs w:val="26"/>
        </w:rPr>
        <w:t xml:space="preserve"> </w:t>
      </w:r>
      <w:r>
        <w:rPr>
          <w:sz w:val="26"/>
          <w:szCs w:val="26"/>
        </w:rPr>
        <w:t>«О</w:t>
      </w:r>
      <w:r w:rsidRPr="005E03EE">
        <w:rPr>
          <w:sz w:val="26"/>
          <w:szCs w:val="26"/>
        </w:rPr>
        <w:t xml:space="preserve">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</w:t>
      </w:r>
      <w:r>
        <w:rPr>
          <w:sz w:val="26"/>
          <w:szCs w:val="26"/>
        </w:rPr>
        <w:t>»</w:t>
      </w:r>
      <w:r w:rsidRPr="005E03EE">
        <w:rPr>
          <w:sz w:val="26"/>
          <w:szCs w:val="26"/>
        </w:rPr>
        <w:t>»</w:t>
      </w:r>
      <w:r>
        <w:rPr>
          <w:sz w:val="26"/>
          <w:szCs w:val="26"/>
        </w:rPr>
        <w:t xml:space="preserve"> (с изм. от 15.07.2016 № 178-па, </w:t>
      </w:r>
    </w:p>
    <w:p w:rsidR="008B7F51" w:rsidRDefault="008B7F51" w:rsidP="00755210">
      <w:pPr>
        <w:tabs>
          <w:tab w:val="left" w:pos="147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19.08.2016 № 213-па, от 30.12.2016 №369-па, от 27.02.2017 №43-па, </w:t>
      </w:r>
    </w:p>
    <w:p w:rsidR="008B7F51" w:rsidRPr="005E03EE" w:rsidRDefault="008B7F51" w:rsidP="00755210">
      <w:pPr>
        <w:tabs>
          <w:tab w:val="left" w:pos="1470"/>
        </w:tabs>
        <w:jc w:val="center"/>
        <w:rPr>
          <w:sz w:val="26"/>
          <w:szCs w:val="26"/>
        </w:rPr>
      </w:pPr>
      <w:r>
        <w:rPr>
          <w:sz w:val="26"/>
          <w:szCs w:val="26"/>
        </w:rPr>
        <w:t>от 24.03.2017 № 74-па, от 12.05.2017 № 121-па, от 26.05.2017 № 138-па, от 09.08.2017 №209-па)</w:t>
      </w:r>
    </w:p>
    <w:p w:rsidR="008B7F51" w:rsidRPr="00174826" w:rsidRDefault="008B7F51" w:rsidP="00663C99">
      <w:pPr>
        <w:jc w:val="both"/>
        <w:rPr>
          <w:sz w:val="26"/>
          <w:szCs w:val="26"/>
        </w:rPr>
      </w:pPr>
    </w:p>
    <w:p w:rsidR="008B7F51" w:rsidRPr="00174826" w:rsidRDefault="008B7F51" w:rsidP="00663C99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09 ноября </w:t>
      </w:r>
      <w:r w:rsidRPr="00174826">
        <w:rPr>
          <w:sz w:val="26"/>
          <w:szCs w:val="26"/>
        </w:rPr>
        <w:t>2017г.</w:t>
      </w:r>
    </w:p>
    <w:p w:rsidR="008B7F51" w:rsidRDefault="008B7F51" w:rsidP="00174826">
      <w:pPr>
        <w:jc w:val="both"/>
        <w:rPr>
          <w:sz w:val="26"/>
          <w:szCs w:val="26"/>
        </w:rPr>
      </w:pPr>
    </w:p>
    <w:p w:rsidR="008B7F51" w:rsidRDefault="008B7F51" w:rsidP="00755210">
      <w:pPr>
        <w:tabs>
          <w:tab w:val="left" w:pos="0"/>
        </w:tabs>
        <w:ind w:firstLine="567"/>
        <w:jc w:val="both"/>
        <w:rPr>
          <w:sz w:val="26"/>
          <w:szCs w:val="26"/>
        </w:rPr>
      </w:pPr>
      <w:r w:rsidRPr="00174826">
        <w:rPr>
          <w:sz w:val="26"/>
          <w:szCs w:val="26"/>
        </w:rPr>
        <w:t xml:space="preserve">Счетно-контрольной палатой города Пыть-Яха на основании п. 3.1. раздела 3 Плана работы Счетно-контрольной палаты города Пыть-Яха на 2017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 экспертиза проекта постановления администрации города Пыть-Яха </w:t>
      </w:r>
      <w:r>
        <w:rPr>
          <w:sz w:val="26"/>
          <w:szCs w:val="26"/>
        </w:rPr>
        <w:t>«О</w:t>
      </w:r>
      <w:r w:rsidRPr="005E03EE">
        <w:rPr>
          <w:sz w:val="26"/>
          <w:szCs w:val="26"/>
        </w:rPr>
        <w:t xml:space="preserve"> внесении изменений в постановление администрации города от 18.12.2015 № 358-па «Об утверждении муниципальной программы «Развитие жилищно-коммунального комплекса и повышение энергетической эффективности в муниципальном образовании городской округ город Пыть-Ях на 2016 – 2020 годы</w:t>
      </w:r>
      <w:r>
        <w:rPr>
          <w:sz w:val="26"/>
          <w:szCs w:val="26"/>
        </w:rPr>
        <w:t>»</w:t>
      </w:r>
      <w:r w:rsidRPr="005E03EE">
        <w:rPr>
          <w:sz w:val="26"/>
          <w:szCs w:val="26"/>
        </w:rPr>
        <w:t>»</w:t>
      </w:r>
      <w:r>
        <w:rPr>
          <w:sz w:val="26"/>
          <w:szCs w:val="26"/>
        </w:rPr>
        <w:t xml:space="preserve"> (с изм. от 15.07.2016 № 178-па, от 19.08.2016 № 213-па, от 30.12.2016 №369-па, от 27.02.2017 №43-па, от 24.03.2017 № 74-па, от 12.05.2017 № 121-па, от 26.05.2017 № 138-па, от 09.08.2017 №209-па)</w:t>
      </w:r>
      <w:r w:rsidRPr="00174826">
        <w:rPr>
          <w:sz w:val="26"/>
          <w:szCs w:val="26"/>
        </w:rPr>
        <w:t xml:space="preserve"> (далее – проект постановления). </w:t>
      </w:r>
    </w:p>
    <w:p w:rsidR="008B7F51" w:rsidRPr="00174826" w:rsidRDefault="008B7F51" w:rsidP="00755210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174826">
        <w:rPr>
          <w:sz w:val="26"/>
          <w:szCs w:val="26"/>
        </w:rPr>
        <w:t>роект постановления поступил</w:t>
      </w:r>
      <w:r>
        <w:rPr>
          <w:sz w:val="26"/>
          <w:szCs w:val="26"/>
        </w:rPr>
        <w:t xml:space="preserve"> </w:t>
      </w:r>
      <w:r w:rsidRPr="00174826">
        <w:rPr>
          <w:sz w:val="26"/>
          <w:szCs w:val="26"/>
        </w:rPr>
        <w:t>в Счетно-контрольную палату</w:t>
      </w:r>
      <w:r>
        <w:rPr>
          <w:sz w:val="26"/>
          <w:szCs w:val="26"/>
        </w:rPr>
        <w:t xml:space="preserve"> 09.11.2017г</w:t>
      </w:r>
      <w:r w:rsidRPr="00174826">
        <w:rPr>
          <w:sz w:val="26"/>
          <w:szCs w:val="26"/>
        </w:rPr>
        <w:t xml:space="preserve">. </w:t>
      </w:r>
    </w:p>
    <w:p w:rsidR="008B7F51" w:rsidRPr="00755210" w:rsidRDefault="008B7F51" w:rsidP="00755210">
      <w:pPr>
        <w:tabs>
          <w:tab w:val="left" w:pos="540"/>
          <w:tab w:val="left" w:pos="567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755210">
        <w:rPr>
          <w:sz w:val="26"/>
          <w:szCs w:val="26"/>
        </w:rPr>
        <w:t>В ходе проведения экспертизы рассмотрены следующие нормативные правовые акты:</w:t>
      </w:r>
    </w:p>
    <w:p w:rsidR="008B7F51" w:rsidRPr="00174826" w:rsidRDefault="008B7F51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174826">
        <w:rPr>
          <w:sz w:val="26"/>
          <w:szCs w:val="26"/>
        </w:rPr>
        <w:t>Бюджетный кодекс Российской Федерации;</w:t>
      </w:r>
    </w:p>
    <w:p w:rsidR="008B7F51" w:rsidRPr="00174826" w:rsidRDefault="008B7F51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174826">
        <w:rPr>
          <w:sz w:val="26"/>
          <w:szCs w:val="26"/>
        </w:rPr>
        <w:t>Решение Думы города Пыть-Яха от 16.12.2016 № 40 «О бюджете города Пыть-Яха на 2017 год и на плановый период 2018 и 2019 годов»</w:t>
      </w:r>
      <w:r>
        <w:rPr>
          <w:sz w:val="26"/>
          <w:szCs w:val="26"/>
        </w:rPr>
        <w:t xml:space="preserve"> </w:t>
      </w:r>
      <w:r w:rsidRPr="00174826">
        <w:rPr>
          <w:sz w:val="26"/>
          <w:szCs w:val="26"/>
        </w:rPr>
        <w:t>(с изменениями);</w:t>
      </w:r>
    </w:p>
    <w:p w:rsidR="008B7F51" w:rsidRPr="00174826" w:rsidRDefault="008B7F51" w:rsidP="009C114D">
      <w:pPr>
        <w:numPr>
          <w:ilvl w:val="0"/>
          <w:numId w:val="4"/>
        </w:numPr>
        <w:tabs>
          <w:tab w:val="clear" w:pos="340"/>
          <w:tab w:val="num" w:pos="0"/>
          <w:tab w:val="left" w:pos="993"/>
        </w:tabs>
        <w:ind w:left="0" w:firstLine="567"/>
        <w:jc w:val="both"/>
        <w:rPr>
          <w:sz w:val="26"/>
          <w:szCs w:val="26"/>
        </w:rPr>
      </w:pPr>
      <w:r w:rsidRPr="00174826">
        <w:rPr>
          <w:sz w:val="26"/>
          <w:szCs w:val="26"/>
        </w:rPr>
        <w:t>Постановление администрации города от 21.08.2013 № 184-па «О муниципальных и ведомственных целевых программах муниципального образования городской округ город Пыть-Ях» (с изменениями);</w:t>
      </w:r>
    </w:p>
    <w:p w:rsidR="008B7F51" w:rsidRPr="0079788D" w:rsidRDefault="008B7F51" w:rsidP="009C114D">
      <w:pPr>
        <w:ind w:firstLine="567"/>
        <w:jc w:val="both"/>
        <w:rPr>
          <w:sz w:val="26"/>
          <w:szCs w:val="26"/>
        </w:rPr>
      </w:pPr>
      <w:r w:rsidRPr="0079788D">
        <w:rPr>
          <w:sz w:val="26"/>
          <w:szCs w:val="26"/>
        </w:rPr>
        <w:t>и иные нормативные правовые акты, регламентирующие сферу реализации Программы.</w:t>
      </w:r>
    </w:p>
    <w:p w:rsidR="008B7F51" w:rsidRDefault="008B7F51" w:rsidP="009C114D">
      <w:pPr>
        <w:ind w:firstLine="567"/>
        <w:jc w:val="both"/>
        <w:rPr>
          <w:sz w:val="26"/>
          <w:szCs w:val="26"/>
        </w:rPr>
      </w:pPr>
      <w:r w:rsidRPr="0079788D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заключение о проведении антикоррупционной экспертизы проекта постановления, пояснительная записка</w:t>
      </w:r>
      <w:r>
        <w:rPr>
          <w:sz w:val="26"/>
          <w:szCs w:val="26"/>
        </w:rPr>
        <w:t>.</w:t>
      </w:r>
    </w:p>
    <w:p w:rsidR="008B7F51" w:rsidRPr="00466DB2" w:rsidRDefault="008B7F51" w:rsidP="009C114D">
      <w:pPr>
        <w:ind w:firstLine="567"/>
        <w:jc w:val="both"/>
        <w:rPr>
          <w:sz w:val="26"/>
          <w:szCs w:val="26"/>
        </w:rPr>
      </w:pPr>
      <w:r w:rsidRPr="0079788D">
        <w:rPr>
          <w:sz w:val="26"/>
          <w:szCs w:val="26"/>
        </w:rPr>
        <w:t>Эксперты к проведению экспертизы не привлекались.</w:t>
      </w:r>
      <w:r>
        <w:rPr>
          <w:sz w:val="26"/>
          <w:szCs w:val="26"/>
        </w:rPr>
        <w:t xml:space="preserve"> </w:t>
      </w:r>
      <w:r w:rsidRPr="00333501">
        <w:rPr>
          <w:sz w:val="26"/>
          <w:szCs w:val="26"/>
        </w:rPr>
        <w:t xml:space="preserve">В ходе подготовки заключения </w:t>
      </w:r>
      <w:r>
        <w:rPr>
          <w:sz w:val="26"/>
          <w:szCs w:val="26"/>
        </w:rPr>
        <w:t xml:space="preserve">дополнительно представлена запрошенная </w:t>
      </w:r>
      <w:r w:rsidRPr="00466DB2">
        <w:rPr>
          <w:sz w:val="26"/>
          <w:szCs w:val="26"/>
        </w:rPr>
        <w:t>справка от 02.10.2017 г. №500/15/44 об изменении показателей сводной бюджетной росписи расходов на 2017 год и на плановый период 2018 и 2019 годов.</w:t>
      </w:r>
    </w:p>
    <w:p w:rsidR="008B7F51" w:rsidRDefault="008B7F51" w:rsidP="00987EFC">
      <w:pPr>
        <w:tabs>
          <w:tab w:val="left" w:pos="1470"/>
        </w:tabs>
        <w:ind w:firstLine="720"/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 xml:space="preserve">Проектом вносятся изменения в программные мероприятия </w:t>
      </w:r>
      <w:r>
        <w:rPr>
          <w:spacing w:val="-9"/>
          <w:sz w:val="26"/>
          <w:szCs w:val="26"/>
        </w:rPr>
        <w:t>в связи со снижением общего объема финансирования программы на общую сумму 15 651,3 тыс. руб. В т.ч.:</w:t>
      </w:r>
    </w:p>
    <w:p w:rsidR="008B7F51" w:rsidRDefault="008B7F51" w:rsidP="001C24BE">
      <w:pPr>
        <w:numPr>
          <w:ilvl w:val="0"/>
          <w:numId w:val="10"/>
        </w:numPr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>2017 год – снижение на 11 995,6 тыс. руб. (окружной бюджет – увеличение на 9,2 тыс. руб., местный бюджет – уменьшение на 7 078,4 тыс. руб., внебюджетные источники – снижение на 4 926,4 тыс. руб.) по следующим мероприятиям:</w:t>
      </w:r>
    </w:p>
    <w:p w:rsidR="008B7F51" w:rsidRDefault="008B7F51" w:rsidP="00305B2F">
      <w:pPr>
        <w:jc w:val="both"/>
        <w:rPr>
          <w:sz w:val="26"/>
          <w:szCs w:val="26"/>
        </w:rPr>
      </w:pPr>
      <w:r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по мероприятию 1.2. «</w:t>
      </w:r>
      <w:r w:rsidRPr="00F33EDD">
        <w:rPr>
          <w:sz w:val="26"/>
          <w:szCs w:val="26"/>
        </w:rPr>
        <w:t>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 (№№ 1, 2, 3, 4)</w:t>
      </w:r>
      <w:r>
        <w:rPr>
          <w:sz w:val="26"/>
          <w:szCs w:val="26"/>
        </w:rPr>
        <w:t>» увеличен объем финансирования на 1 431,1 тыс. руб.;</w:t>
      </w:r>
    </w:p>
    <w:p w:rsidR="008B7F51" w:rsidRDefault="008B7F51" w:rsidP="00305B2F">
      <w:pPr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по  мероприятию 2.1. «Проведение капитального ремонта многоквартирных домов (№4)» уменьшен объем финансирования на 745,1 тыс. руб.;</w:t>
      </w:r>
    </w:p>
    <w:p w:rsidR="008B7F51" w:rsidRDefault="008B7F51" w:rsidP="00305B2F">
      <w:pPr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</w:r>
      <w:r w:rsidRPr="00FB6572">
        <w:rPr>
          <w:spacing w:val="-9"/>
          <w:sz w:val="26"/>
          <w:szCs w:val="26"/>
        </w:rPr>
        <w:t xml:space="preserve">по мероприятию 2.2. «Благоустройство территорий общего пользования» </w:t>
      </w:r>
      <w:r>
        <w:rPr>
          <w:spacing w:val="-9"/>
          <w:sz w:val="26"/>
          <w:szCs w:val="26"/>
        </w:rPr>
        <w:t xml:space="preserve">уменьшен </w:t>
      </w:r>
      <w:r w:rsidRPr="00FB6572">
        <w:rPr>
          <w:spacing w:val="-9"/>
          <w:sz w:val="26"/>
          <w:szCs w:val="26"/>
        </w:rPr>
        <w:t>объем</w:t>
      </w:r>
      <w:r>
        <w:rPr>
          <w:spacing w:val="-9"/>
          <w:sz w:val="26"/>
          <w:szCs w:val="26"/>
        </w:rPr>
        <w:t xml:space="preserve"> финансирования на 784,4 тыс. руб. По данному мероприятию произведена корректировка, посредством разделения объема финансирования по объектам благоустройства с добавлением подпунктов 2.2.1, 2.2.2 и 2.2.3. В т.ч.:</w:t>
      </w:r>
    </w:p>
    <w:p w:rsidR="008B7F51" w:rsidRDefault="008B7F51" w:rsidP="00305B2F">
      <w:pPr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добавлено новое мероприятие</w:t>
      </w:r>
      <w:r w:rsidRPr="00FB6572">
        <w:rPr>
          <w:spacing w:val="-9"/>
          <w:sz w:val="26"/>
          <w:szCs w:val="26"/>
        </w:rPr>
        <w:t xml:space="preserve"> 2.2.</w:t>
      </w:r>
      <w:r>
        <w:rPr>
          <w:spacing w:val="-9"/>
          <w:sz w:val="26"/>
          <w:szCs w:val="26"/>
        </w:rPr>
        <w:t>1.</w:t>
      </w:r>
      <w:r w:rsidRPr="00FB6572">
        <w:rPr>
          <w:spacing w:val="-9"/>
          <w:sz w:val="26"/>
          <w:szCs w:val="26"/>
        </w:rPr>
        <w:t xml:space="preserve"> «Благоустройство</w:t>
      </w:r>
      <w:r>
        <w:rPr>
          <w:spacing w:val="-9"/>
          <w:sz w:val="26"/>
          <w:szCs w:val="26"/>
        </w:rPr>
        <w:t xml:space="preserve"> микрорайона №1 «Центральный», ремонт уличного освещения в парковой зоне, 1 микрорайон» с объемом финансирования 1 491,6 тыс. руб.;</w:t>
      </w:r>
    </w:p>
    <w:p w:rsidR="008B7F51" w:rsidRDefault="008B7F51" w:rsidP="00305B2F">
      <w:pPr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добавлено новое мероприятие</w:t>
      </w:r>
      <w:r w:rsidRPr="00FB6572">
        <w:rPr>
          <w:spacing w:val="-9"/>
          <w:sz w:val="26"/>
          <w:szCs w:val="26"/>
        </w:rPr>
        <w:t xml:space="preserve"> 2.2.</w:t>
      </w:r>
      <w:r>
        <w:rPr>
          <w:spacing w:val="-9"/>
          <w:sz w:val="26"/>
          <w:szCs w:val="26"/>
        </w:rPr>
        <w:t>2.</w:t>
      </w:r>
      <w:r w:rsidRPr="00FB6572">
        <w:rPr>
          <w:spacing w:val="-9"/>
          <w:sz w:val="26"/>
          <w:szCs w:val="26"/>
        </w:rPr>
        <w:t xml:space="preserve"> «Благоустройство</w:t>
      </w:r>
      <w:r>
        <w:rPr>
          <w:spacing w:val="-9"/>
          <w:sz w:val="26"/>
          <w:szCs w:val="26"/>
        </w:rPr>
        <w:t xml:space="preserve"> аллеи им. С.Есенина микрорайона №3 «Кедровый», в районе жилого дома №9» с объемом финансирования 3 030,0 тыс. руб.;</w:t>
      </w:r>
    </w:p>
    <w:p w:rsidR="008B7F51" w:rsidRDefault="008B7F51" w:rsidP="00305B2F">
      <w:pPr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добавлено новое мероприятие</w:t>
      </w:r>
      <w:r w:rsidRPr="00FB6572">
        <w:rPr>
          <w:spacing w:val="-9"/>
          <w:sz w:val="26"/>
          <w:szCs w:val="26"/>
        </w:rPr>
        <w:t xml:space="preserve"> 2.2.</w:t>
      </w:r>
      <w:r>
        <w:rPr>
          <w:spacing w:val="-9"/>
          <w:sz w:val="26"/>
          <w:szCs w:val="26"/>
        </w:rPr>
        <w:t>3.</w:t>
      </w:r>
      <w:r w:rsidRPr="00FB6572">
        <w:rPr>
          <w:spacing w:val="-9"/>
          <w:sz w:val="26"/>
          <w:szCs w:val="26"/>
        </w:rPr>
        <w:t xml:space="preserve"> «Благоустройство</w:t>
      </w:r>
      <w:r>
        <w:rPr>
          <w:spacing w:val="-9"/>
          <w:sz w:val="26"/>
          <w:szCs w:val="26"/>
        </w:rPr>
        <w:t xml:space="preserve"> ул.Советская, в районе жилых домов №№47, 49» с объемом финансирования 3 030,0 руб.;</w:t>
      </w:r>
    </w:p>
    <w:p w:rsidR="008B7F51" w:rsidRDefault="008B7F51" w:rsidP="006C6666">
      <w:pPr>
        <w:ind w:firstLine="720"/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>- по мероприятию 2.3. «</w:t>
      </w:r>
      <w:r w:rsidRPr="006364F1">
        <w:rPr>
          <w:spacing w:val="-9"/>
          <w:sz w:val="26"/>
          <w:szCs w:val="26"/>
        </w:rPr>
        <w:t>Благоустройство дворовых территорий</w:t>
      </w:r>
      <w:r>
        <w:rPr>
          <w:spacing w:val="-9"/>
          <w:sz w:val="26"/>
          <w:szCs w:val="26"/>
        </w:rPr>
        <w:t>» уменьшен объем финансирования на 8 257,6 тыс. руб. По данному мероприятию произведена корректировка, посредством разделения объема финансирования по объектам благоустройства с добавлением подпунктов 2.3.1, 2.3.2, 2.3.3, 2.3.4 и 2.3.5. В т.ч.:</w:t>
      </w:r>
    </w:p>
    <w:p w:rsidR="008B7F51" w:rsidRDefault="008B7F51" w:rsidP="006C6666">
      <w:pPr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добавлено новое мероприятие</w:t>
      </w:r>
      <w:r w:rsidRPr="00FB6572">
        <w:rPr>
          <w:spacing w:val="-9"/>
          <w:sz w:val="26"/>
          <w:szCs w:val="26"/>
        </w:rPr>
        <w:t xml:space="preserve"> 2.</w:t>
      </w:r>
      <w:r>
        <w:rPr>
          <w:spacing w:val="-9"/>
          <w:sz w:val="26"/>
          <w:szCs w:val="26"/>
        </w:rPr>
        <w:t>3</w:t>
      </w:r>
      <w:r w:rsidRPr="00FB6572">
        <w:rPr>
          <w:spacing w:val="-9"/>
          <w:sz w:val="26"/>
          <w:szCs w:val="26"/>
        </w:rPr>
        <w:t>.</w:t>
      </w:r>
      <w:r>
        <w:rPr>
          <w:spacing w:val="-9"/>
          <w:sz w:val="26"/>
          <w:szCs w:val="26"/>
        </w:rPr>
        <w:t>1.</w:t>
      </w:r>
      <w:r w:rsidRPr="00FB6572">
        <w:rPr>
          <w:spacing w:val="-9"/>
          <w:sz w:val="26"/>
          <w:szCs w:val="26"/>
        </w:rPr>
        <w:t xml:space="preserve"> «Благоустройство</w:t>
      </w:r>
      <w:r>
        <w:rPr>
          <w:spacing w:val="-9"/>
          <w:sz w:val="26"/>
          <w:szCs w:val="26"/>
        </w:rPr>
        <w:t xml:space="preserve"> микрорайона №2 «Нефтяников», проезды и стоянки жилого дома №16, проезд и тротуар у жилого дома №15»  с объемом финансирования 2 803,1 тыс. руб.;</w:t>
      </w:r>
    </w:p>
    <w:p w:rsidR="008B7F51" w:rsidRDefault="008B7F51" w:rsidP="006C6666">
      <w:pPr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добавлено новое мероприятие</w:t>
      </w:r>
      <w:r w:rsidRPr="00FB6572">
        <w:rPr>
          <w:spacing w:val="-9"/>
          <w:sz w:val="26"/>
          <w:szCs w:val="26"/>
        </w:rPr>
        <w:t xml:space="preserve"> 2.</w:t>
      </w:r>
      <w:r>
        <w:rPr>
          <w:spacing w:val="-9"/>
          <w:sz w:val="26"/>
          <w:szCs w:val="26"/>
        </w:rPr>
        <w:t>3</w:t>
      </w:r>
      <w:r w:rsidRPr="00FB6572">
        <w:rPr>
          <w:spacing w:val="-9"/>
          <w:sz w:val="26"/>
          <w:szCs w:val="26"/>
        </w:rPr>
        <w:t>.</w:t>
      </w:r>
      <w:r>
        <w:rPr>
          <w:spacing w:val="-9"/>
          <w:sz w:val="26"/>
          <w:szCs w:val="26"/>
        </w:rPr>
        <w:t>2.</w:t>
      </w:r>
      <w:r w:rsidRPr="00FB6572">
        <w:rPr>
          <w:spacing w:val="-9"/>
          <w:sz w:val="26"/>
          <w:szCs w:val="26"/>
        </w:rPr>
        <w:t xml:space="preserve"> «Благоустройство</w:t>
      </w:r>
      <w:r>
        <w:rPr>
          <w:spacing w:val="-9"/>
          <w:sz w:val="26"/>
          <w:szCs w:val="26"/>
        </w:rPr>
        <w:t xml:space="preserve"> микрорайона №5 «Солнечный», в районе жилых домов №24-25» с объемом финансирования 2 585,2 тыс. руб.;</w:t>
      </w:r>
    </w:p>
    <w:p w:rsidR="008B7F51" w:rsidRDefault="008B7F51" w:rsidP="006C6666">
      <w:pPr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добавлено новое мероприятие</w:t>
      </w:r>
      <w:r w:rsidRPr="00FB6572">
        <w:rPr>
          <w:spacing w:val="-9"/>
          <w:sz w:val="26"/>
          <w:szCs w:val="26"/>
        </w:rPr>
        <w:t xml:space="preserve"> 2.</w:t>
      </w:r>
      <w:r>
        <w:rPr>
          <w:spacing w:val="-9"/>
          <w:sz w:val="26"/>
          <w:szCs w:val="26"/>
        </w:rPr>
        <w:t>3</w:t>
      </w:r>
      <w:r w:rsidRPr="00FB6572">
        <w:rPr>
          <w:spacing w:val="-9"/>
          <w:sz w:val="26"/>
          <w:szCs w:val="26"/>
        </w:rPr>
        <w:t>.</w:t>
      </w:r>
      <w:r>
        <w:rPr>
          <w:spacing w:val="-9"/>
          <w:sz w:val="26"/>
          <w:szCs w:val="26"/>
        </w:rPr>
        <w:t>3.</w:t>
      </w:r>
      <w:r w:rsidRPr="00FB6572">
        <w:rPr>
          <w:spacing w:val="-9"/>
          <w:sz w:val="26"/>
          <w:szCs w:val="26"/>
        </w:rPr>
        <w:t xml:space="preserve"> «Благоустройство</w:t>
      </w:r>
      <w:r>
        <w:rPr>
          <w:spacing w:val="-9"/>
          <w:sz w:val="26"/>
          <w:szCs w:val="26"/>
        </w:rPr>
        <w:t xml:space="preserve"> микрорайона №1 «Центральный», устройство ограждения детской площадки у жилых домов №№ 17, 12» с объемом финансирования 659,1 тыс. руб.;</w:t>
      </w:r>
    </w:p>
    <w:p w:rsidR="008B7F51" w:rsidRDefault="008B7F51" w:rsidP="006C6666">
      <w:pPr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добавлено новое мероприятие</w:t>
      </w:r>
      <w:r w:rsidRPr="00FB6572">
        <w:rPr>
          <w:spacing w:val="-9"/>
          <w:sz w:val="26"/>
          <w:szCs w:val="26"/>
        </w:rPr>
        <w:t xml:space="preserve"> 2.</w:t>
      </w:r>
      <w:r>
        <w:rPr>
          <w:spacing w:val="-9"/>
          <w:sz w:val="26"/>
          <w:szCs w:val="26"/>
        </w:rPr>
        <w:t>3</w:t>
      </w:r>
      <w:r w:rsidRPr="00FB6572">
        <w:rPr>
          <w:spacing w:val="-9"/>
          <w:sz w:val="26"/>
          <w:szCs w:val="26"/>
        </w:rPr>
        <w:t>.</w:t>
      </w:r>
      <w:r>
        <w:rPr>
          <w:spacing w:val="-9"/>
          <w:sz w:val="26"/>
          <w:szCs w:val="26"/>
        </w:rPr>
        <w:t>4.</w:t>
      </w:r>
      <w:r w:rsidRPr="00FB6572">
        <w:rPr>
          <w:spacing w:val="-9"/>
          <w:sz w:val="26"/>
          <w:szCs w:val="26"/>
        </w:rPr>
        <w:t xml:space="preserve"> «Благоустройство</w:t>
      </w:r>
      <w:r>
        <w:rPr>
          <w:spacing w:val="-9"/>
          <w:sz w:val="26"/>
          <w:szCs w:val="26"/>
        </w:rPr>
        <w:t xml:space="preserve"> микрорайона №2а «Лесников», (устройство ливневой канализации в районе жилых домов №№ 26, 16, 20 по ул. Советская. Пешеходный тротуар от жилого дома №2 по ул. Сибирская на участке вдоль СОШ № 5 (филиал) до въезда в жилую зону в районе жилого дома № 22) с объемом финансирования 3 183,5 тыс. руб.;</w:t>
      </w:r>
    </w:p>
    <w:p w:rsidR="008B7F51" w:rsidRDefault="008B7F51" w:rsidP="006C6666">
      <w:pPr>
        <w:jc w:val="both"/>
        <w:rPr>
          <w:spacing w:val="-9"/>
          <w:sz w:val="26"/>
          <w:szCs w:val="26"/>
        </w:rPr>
      </w:pPr>
      <w:r w:rsidRPr="00FB6572">
        <w:rPr>
          <w:spacing w:val="-9"/>
          <w:sz w:val="26"/>
          <w:szCs w:val="26"/>
        </w:rPr>
        <w:t>-</w:t>
      </w:r>
      <w:r>
        <w:rPr>
          <w:spacing w:val="-9"/>
          <w:sz w:val="26"/>
          <w:szCs w:val="26"/>
        </w:rPr>
        <w:tab/>
        <w:t>добавлено новое мероприятие</w:t>
      </w:r>
      <w:r w:rsidRPr="00FB6572">
        <w:rPr>
          <w:spacing w:val="-9"/>
          <w:sz w:val="26"/>
          <w:szCs w:val="26"/>
        </w:rPr>
        <w:t xml:space="preserve"> 2.</w:t>
      </w:r>
      <w:r>
        <w:rPr>
          <w:spacing w:val="-9"/>
          <w:sz w:val="26"/>
          <w:szCs w:val="26"/>
        </w:rPr>
        <w:t>3</w:t>
      </w:r>
      <w:r w:rsidRPr="00FB6572">
        <w:rPr>
          <w:spacing w:val="-9"/>
          <w:sz w:val="26"/>
          <w:szCs w:val="26"/>
        </w:rPr>
        <w:t>.</w:t>
      </w:r>
      <w:r>
        <w:rPr>
          <w:spacing w:val="-9"/>
          <w:sz w:val="26"/>
          <w:szCs w:val="26"/>
        </w:rPr>
        <w:t>5.</w:t>
      </w:r>
      <w:r w:rsidRPr="00FB6572">
        <w:rPr>
          <w:spacing w:val="-9"/>
          <w:sz w:val="26"/>
          <w:szCs w:val="26"/>
        </w:rPr>
        <w:t xml:space="preserve"> «</w:t>
      </w:r>
      <w:r>
        <w:rPr>
          <w:spacing w:val="-9"/>
          <w:sz w:val="26"/>
          <w:szCs w:val="26"/>
        </w:rPr>
        <w:t>Монтаж детских игровых комплексов и малых архитектурных форм на детских игровых и спортивных площадках» с объемом финансирования 1 739,6 тыс. руб.;</w:t>
      </w:r>
    </w:p>
    <w:p w:rsidR="008B7F51" w:rsidRDefault="008B7F51" w:rsidP="00C16275">
      <w:pPr>
        <w:ind w:firstLine="720"/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>- по мероприятию 4.2. «Реализация мероприятий, предусматривающих финансирование инвестиционных проектов в сфере жилищно-коммунального комплекса с привлечением заемных средств, в том числе направленные на энергосбережение и повышение энергетической эффективности (№№ 5,6)» уменьшен объем финансирования на 3 639,6 тыс. руб.;</w:t>
      </w:r>
    </w:p>
    <w:p w:rsidR="008B7F51" w:rsidRPr="00943318" w:rsidRDefault="008B7F51" w:rsidP="00943318">
      <w:pPr>
        <w:ind w:firstLine="708"/>
        <w:jc w:val="both"/>
        <w:rPr>
          <w:sz w:val="26"/>
          <w:szCs w:val="26"/>
        </w:rPr>
      </w:pPr>
      <w:r w:rsidRPr="00943318">
        <w:rPr>
          <w:sz w:val="26"/>
          <w:szCs w:val="26"/>
        </w:rPr>
        <w:t xml:space="preserve">Изменения в указанные мероприятия программы были произведены в соответствии с Постановлением Правительства Ханты-Мансийского автономного округа – Югры от 30.09.2017 №373-п «О </w:t>
      </w:r>
      <w:r>
        <w:rPr>
          <w:sz w:val="26"/>
          <w:szCs w:val="26"/>
        </w:rPr>
        <w:t>краткосрочном плане реализации программы капитального ремонта общего имущества в многоквартирных домах</w:t>
      </w:r>
      <w:r w:rsidRPr="00943318">
        <w:rPr>
          <w:sz w:val="26"/>
          <w:szCs w:val="26"/>
        </w:rPr>
        <w:t xml:space="preserve">, </w:t>
      </w:r>
      <w:r>
        <w:rPr>
          <w:sz w:val="26"/>
          <w:szCs w:val="26"/>
        </w:rPr>
        <w:t>расположенных на территории Ханты</w:t>
      </w:r>
      <w:r w:rsidRPr="00943318">
        <w:rPr>
          <w:sz w:val="26"/>
          <w:szCs w:val="26"/>
        </w:rPr>
        <w:t>-М</w:t>
      </w:r>
      <w:r>
        <w:rPr>
          <w:sz w:val="26"/>
          <w:szCs w:val="26"/>
        </w:rPr>
        <w:t>ансийского</w:t>
      </w:r>
      <w:r w:rsidRPr="00943318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автономного округа </w:t>
      </w:r>
      <w:r w:rsidRPr="00943318">
        <w:rPr>
          <w:sz w:val="26"/>
          <w:szCs w:val="26"/>
        </w:rPr>
        <w:t>-</w:t>
      </w:r>
      <w:r>
        <w:rPr>
          <w:sz w:val="26"/>
          <w:szCs w:val="26"/>
        </w:rPr>
        <w:t>Югры</w:t>
      </w:r>
      <w:r w:rsidRPr="00943318">
        <w:rPr>
          <w:sz w:val="26"/>
          <w:szCs w:val="26"/>
        </w:rPr>
        <w:t xml:space="preserve">, </w:t>
      </w:r>
      <w:r>
        <w:rPr>
          <w:sz w:val="26"/>
          <w:szCs w:val="26"/>
        </w:rPr>
        <w:t>на</w:t>
      </w:r>
      <w:r w:rsidRPr="00943318">
        <w:rPr>
          <w:sz w:val="26"/>
          <w:szCs w:val="26"/>
        </w:rPr>
        <w:t xml:space="preserve"> 2017 - 2019 </w:t>
      </w:r>
      <w:r>
        <w:rPr>
          <w:sz w:val="26"/>
          <w:szCs w:val="26"/>
        </w:rPr>
        <w:t>годы</w:t>
      </w:r>
      <w:r w:rsidRPr="00943318">
        <w:rPr>
          <w:sz w:val="26"/>
          <w:szCs w:val="26"/>
        </w:rPr>
        <w:t>»</w:t>
      </w:r>
      <w:r>
        <w:rPr>
          <w:sz w:val="26"/>
          <w:szCs w:val="26"/>
        </w:rPr>
        <w:t>,</w:t>
      </w:r>
      <w:r w:rsidRPr="00943318">
        <w:rPr>
          <w:sz w:val="26"/>
          <w:szCs w:val="26"/>
        </w:rPr>
        <w:t xml:space="preserve">  на основании справки  Департамента финансов Ханты-Мансийского автономного округа – Югры от 02.10.2017 № 500/15/44</w:t>
      </w:r>
      <w:r>
        <w:rPr>
          <w:sz w:val="26"/>
          <w:szCs w:val="26"/>
        </w:rPr>
        <w:t>, а также в связи со сложившейся экономией при проведении конкурса, согласно представленному локально-сметным расчетам.</w:t>
      </w:r>
    </w:p>
    <w:p w:rsidR="008B7F51" w:rsidRDefault="008B7F51" w:rsidP="00483472">
      <w:pPr>
        <w:tabs>
          <w:tab w:val="left" w:pos="720"/>
        </w:tabs>
        <w:jc w:val="both"/>
        <w:rPr>
          <w:sz w:val="26"/>
          <w:szCs w:val="26"/>
        </w:rPr>
      </w:pPr>
    </w:p>
    <w:p w:rsidR="008B7F51" w:rsidRDefault="008B7F51" w:rsidP="001C24BE">
      <w:pPr>
        <w:numPr>
          <w:ilvl w:val="0"/>
          <w:numId w:val="10"/>
        </w:numPr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>2018 год – увеличение на 6 525,2 тыс. руб. (окружной бюджет – увеличение на 4 925 тыс. руб., местный бюджет – увеличение на 257,3 тыс. руб., внебюджетные источники – увеличение на 1 342,9 тыс. руб.).</w:t>
      </w:r>
    </w:p>
    <w:p w:rsidR="008B7F51" w:rsidRDefault="008B7F51" w:rsidP="001C24BE">
      <w:pPr>
        <w:numPr>
          <w:ilvl w:val="0"/>
          <w:numId w:val="10"/>
        </w:numPr>
        <w:jc w:val="both"/>
        <w:rPr>
          <w:spacing w:val="-9"/>
          <w:sz w:val="26"/>
          <w:szCs w:val="26"/>
        </w:rPr>
      </w:pPr>
      <w:r>
        <w:rPr>
          <w:spacing w:val="-9"/>
          <w:sz w:val="26"/>
          <w:szCs w:val="26"/>
        </w:rPr>
        <w:t>2019 год – снижение на 10 180,9 тыс. руб. (местный бюджет – уменьшение на 458,2 тыс. руб., внебюджетные источники – снижение на 9 722,7 тыс. руб.) по следующим мероприятиям:</w:t>
      </w:r>
    </w:p>
    <w:p w:rsidR="008B7F51" w:rsidRDefault="008B7F51" w:rsidP="00483472">
      <w:pPr>
        <w:tabs>
          <w:tab w:val="left" w:pos="720"/>
        </w:tabs>
        <w:jc w:val="both"/>
        <w:rPr>
          <w:sz w:val="26"/>
          <w:szCs w:val="26"/>
        </w:rPr>
      </w:pPr>
    </w:p>
    <w:p w:rsidR="008B7F51" w:rsidRPr="002D112E" w:rsidRDefault="008B7F51" w:rsidP="00104785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D112E">
        <w:rPr>
          <w:sz w:val="26"/>
          <w:szCs w:val="26"/>
        </w:rPr>
        <w:t xml:space="preserve">Общий объем финансирования по программе в 2017 году с учетом изменений составит </w:t>
      </w:r>
      <w:r>
        <w:rPr>
          <w:sz w:val="26"/>
          <w:szCs w:val="26"/>
        </w:rPr>
        <w:t xml:space="preserve">89 070,6 тыс. руб. (в т.ч. 2 102,2 тыс. руб. – средства федерального бюджета, 31 655,7 тыс. руб. – средства окружного бюджета, 15 142,8 тыс. руб.  средства местного бюджета, 40 169,9 тыс. руб. – внебюджетные источники). </w:t>
      </w:r>
    </w:p>
    <w:p w:rsidR="008B7F51" w:rsidRDefault="008B7F51" w:rsidP="00104785">
      <w:pPr>
        <w:jc w:val="both"/>
        <w:rPr>
          <w:sz w:val="26"/>
          <w:szCs w:val="26"/>
        </w:rPr>
      </w:pPr>
      <w:r w:rsidRPr="002D112E">
        <w:rPr>
          <w:sz w:val="26"/>
          <w:szCs w:val="26"/>
        </w:rPr>
        <w:tab/>
        <w:t>Всего запланированный объем финансирования Программы у</w:t>
      </w:r>
      <w:r>
        <w:rPr>
          <w:sz w:val="26"/>
          <w:szCs w:val="26"/>
        </w:rPr>
        <w:t xml:space="preserve">меньшен на </w:t>
      </w:r>
      <w:r>
        <w:rPr>
          <w:spacing w:val="-9"/>
          <w:sz w:val="26"/>
          <w:szCs w:val="26"/>
        </w:rPr>
        <w:t>15 651,6</w:t>
      </w:r>
      <w:r>
        <w:rPr>
          <w:sz w:val="26"/>
          <w:szCs w:val="26"/>
        </w:rPr>
        <w:t xml:space="preserve"> тыс. руб. и составит 558 684,7 тыс. руб. (в т.ч. 2 102,2 тыс. руб. – средства федерального бюджета, 267 851,5 тыс. руб. – средства окружного бюджета, 42 039,6 тыс. руб.- средства местного бюджета, 246 691,4 тыс. руб. – внебюджетные источники).</w:t>
      </w:r>
    </w:p>
    <w:p w:rsidR="008B7F51" w:rsidRDefault="008B7F51" w:rsidP="00104785">
      <w:pPr>
        <w:ind w:firstLine="708"/>
        <w:jc w:val="both"/>
        <w:rPr>
          <w:sz w:val="26"/>
          <w:szCs w:val="26"/>
        </w:rPr>
      </w:pPr>
    </w:p>
    <w:p w:rsidR="008B7F51" w:rsidRDefault="008B7F51" w:rsidP="00104785">
      <w:pPr>
        <w:ind w:firstLine="708"/>
        <w:jc w:val="both"/>
        <w:rPr>
          <w:color w:val="000000"/>
          <w:sz w:val="26"/>
          <w:szCs w:val="26"/>
          <w:shd w:val="clear" w:color="auto" w:fill="FFFFFF"/>
        </w:rPr>
      </w:pPr>
      <w:r w:rsidRPr="00F50666">
        <w:rPr>
          <w:sz w:val="26"/>
          <w:szCs w:val="26"/>
        </w:rPr>
        <w:t xml:space="preserve">Соответствующие изменения внесены в паспорт программы, приложение № </w:t>
      </w:r>
      <w:r>
        <w:rPr>
          <w:sz w:val="26"/>
          <w:szCs w:val="26"/>
        </w:rPr>
        <w:t>1</w:t>
      </w:r>
      <w:r w:rsidRPr="00F50666">
        <w:rPr>
          <w:sz w:val="26"/>
          <w:szCs w:val="26"/>
        </w:rPr>
        <w:t xml:space="preserve"> «</w:t>
      </w:r>
      <w:r>
        <w:rPr>
          <w:sz w:val="26"/>
          <w:szCs w:val="26"/>
        </w:rPr>
        <w:t xml:space="preserve">Целевые показатели муниципальной программы», </w:t>
      </w:r>
      <w:r w:rsidRPr="00F50666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2</w:t>
      </w:r>
      <w:r w:rsidRPr="00F50666">
        <w:rPr>
          <w:sz w:val="26"/>
          <w:szCs w:val="26"/>
        </w:rPr>
        <w:t xml:space="preserve"> «Перечень программных мероприятий</w:t>
      </w:r>
      <w:r>
        <w:rPr>
          <w:sz w:val="26"/>
          <w:szCs w:val="26"/>
        </w:rPr>
        <w:t>»</w:t>
      </w:r>
      <w:r w:rsidRPr="00F50666">
        <w:rPr>
          <w:sz w:val="26"/>
          <w:szCs w:val="26"/>
        </w:rPr>
        <w:t>, приложение № 3 «</w:t>
      </w:r>
      <w:r w:rsidRPr="00F50666">
        <w:rPr>
          <w:color w:val="000000"/>
          <w:sz w:val="26"/>
          <w:szCs w:val="26"/>
          <w:shd w:val="clear" w:color="auto" w:fill="FFFFFF"/>
        </w:rPr>
        <w:t>Оценка эффективности реализации ведомствен</w:t>
      </w:r>
      <w:bookmarkStart w:id="0" w:name="_GoBack"/>
      <w:bookmarkEnd w:id="0"/>
      <w:r w:rsidRPr="00F50666">
        <w:rPr>
          <w:color w:val="000000"/>
          <w:sz w:val="26"/>
          <w:szCs w:val="26"/>
          <w:shd w:val="clear" w:color="auto" w:fill="FFFFFF"/>
        </w:rPr>
        <w:t>ной целевой программы».</w:t>
      </w:r>
    </w:p>
    <w:p w:rsidR="008B7F51" w:rsidRPr="00F50666" w:rsidRDefault="008B7F51" w:rsidP="00104785">
      <w:pPr>
        <w:ind w:firstLine="708"/>
        <w:jc w:val="both"/>
        <w:rPr>
          <w:sz w:val="26"/>
          <w:szCs w:val="26"/>
        </w:rPr>
      </w:pPr>
    </w:p>
    <w:p w:rsidR="008B7F51" w:rsidRDefault="008B7F51" w:rsidP="00104785">
      <w:pPr>
        <w:spacing w:line="100" w:lineRule="atLeast"/>
        <w:ind w:firstLine="708"/>
        <w:jc w:val="both"/>
        <w:rPr>
          <w:sz w:val="26"/>
          <w:szCs w:val="26"/>
        </w:rPr>
      </w:pPr>
      <w:r w:rsidRPr="002D112E">
        <w:rPr>
          <w:sz w:val="26"/>
          <w:szCs w:val="26"/>
        </w:rPr>
        <w:t>К проект</w:t>
      </w:r>
      <w:r>
        <w:rPr>
          <w:sz w:val="26"/>
          <w:szCs w:val="26"/>
        </w:rPr>
        <w:t>у постановления имеется следующе</w:t>
      </w:r>
      <w:r w:rsidRPr="002D112E">
        <w:rPr>
          <w:sz w:val="26"/>
          <w:szCs w:val="26"/>
        </w:rPr>
        <w:t>е предложени</w:t>
      </w:r>
      <w:r>
        <w:rPr>
          <w:sz w:val="26"/>
          <w:szCs w:val="26"/>
        </w:rPr>
        <w:t>е</w:t>
      </w:r>
      <w:r w:rsidRPr="002D112E">
        <w:rPr>
          <w:sz w:val="26"/>
          <w:szCs w:val="26"/>
        </w:rPr>
        <w:t>:</w:t>
      </w:r>
    </w:p>
    <w:p w:rsidR="008B7F51" w:rsidRPr="002D112E" w:rsidRDefault="008B7F51" w:rsidP="005F03A7">
      <w:pPr>
        <w:spacing w:line="100" w:lineRule="atLeast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В приложении №2 к муниципальной программе наименования мероприятий 2.2. «Благоустройство территорий общего пользования (№8)» и 2.3. «Благоустройство дворовых территорий (№7)» дополнить словами: «В т.ч.:» и изложить в следующей форме: 2.2. «Благоустройство территорий общего пользования (№8). В т.ч.:» и 2.3. «Благоустройство дворовых территорий (№7). В т.ч.:».</w:t>
      </w:r>
    </w:p>
    <w:p w:rsidR="008B7F51" w:rsidRDefault="008B7F51" w:rsidP="00104785">
      <w:pPr>
        <w:jc w:val="both"/>
        <w:rPr>
          <w:sz w:val="26"/>
          <w:szCs w:val="26"/>
        </w:rPr>
      </w:pPr>
    </w:p>
    <w:p w:rsidR="008B7F51" w:rsidRPr="00116478" w:rsidRDefault="008B7F51" w:rsidP="00104785">
      <w:pPr>
        <w:jc w:val="both"/>
        <w:rPr>
          <w:sz w:val="26"/>
          <w:szCs w:val="26"/>
        </w:rPr>
      </w:pPr>
      <w:r w:rsidRPr="00116478">
        <w:rPr>
          <w:sz w:val="26"/>
          <w:szCs w:val="26"/>
        </w:rPr>
        <w:t>Инспектор</w:t>
      </w:r>
    </w:p>
    <w:p w:rsidR="008B7F51" w:rsidRPr="00116478" w:rsidRDefault="008B7F51" w:rsidP="00104785">
      <w:pPr>
        <w:jc w:val="both"/>
        <w:rPr>
          <w:sz w:val="26"/>
          <w:szCs w:val="26"/>
        </w:rPr>
      </w:pPr>
      <w:r w:rsidRPr="00116478">
        <w:rPr>
          <w:sz w:val="26"/>
          <w:szCs w:val="26"/>
        </w:rPr>
        <w:t xml:space="preserve">Счетно-контрольной  палаты </w:t>
      </w:r>
    </w:p>
    <w:p w:rsidR="008B7F51" w:rsidRPr="00116478" w:rsidRDefault="008B7F51" w:rsidP="00104785">
      <w:pPr>
        <w:jc w:val="both"/>
        <w:rPr>
          <w:sz w:val="26"/>
          <w:szCs w:val="26"/>
        </w:rPr>
      </w:pPr>
      <w:r w:rsidRPr="00116478">
        <w:rPr>
          <w:sz w:val="26"/>
          <w:szCs w:val="26"/>
        </w:rPr>
        <w:t>города Пыть-Яха</w:t>
      </w:r>
      <w:r w:rsidRPr="00116478">
        <w:rPr>
          <w:sz w:val="26"/>
          <w:szCs w:val="26"/>
        </w:rPr>
        <w:tab/>
      </w:r>
      <w:r w:rsidRPr="00116478">
        <w:rPr>
          <w:sz w:val="26"/>
          <w:szCs w:val="26"/>
        </w:rPr>
        <w:tab/>
      </w:r>
      <w:r w:rsidRPr="00116478">
        <w:rPr>
          <w:sz w:val="26"/>
          <w:szCs w:val="26"/>
        </w:rPr>
        <w:tab/>
        <w:t xml:space="preserve">    </w:t>
      </w:r>
      <w:r w:rsidRPr="00116478">
        <w:rPr>
          <w:sz w:val="26"/>
          <w:szCs w:val="26"/>
        </w:rPr>
        <w:tab/>
      </w:r>
      <w:r w:rsidRPr="00116478">
        <w:rPr>
          <w:sz w:val="26"/>
          <w:szCs w:val="26"/>
        </w:rPr>
        <w:tab/>
      </w:r>
      <w:r w:rsidRPr="00116478">
        <w:rPr>
          <w:sz w:val="26"/>
          <w:szCs w:val="26"/>
        </w:rPr>
        <w:tab/>
        <w:t xml:space="preserve"> </w:t>
      </w:r>
      <w:r w:rsidRPr="00116478">
        <w:rPr>
          <w:sz w:val="26"/>
          <w:szCs w:val="26"/>
        </w:rPr>
        <w:tab/>
        <w:t xml:space="preserve">              </w:t>
      </w:r>
      <w:r w:rsidRPr="00116478">
        <w:rPr>
          <w:sz w:val="26"/>
          <w:szCs w:val="26"/>
        </w:rPr>
        <w:tab/>
      </w:r>
      <w:r>
        <w:rPr>
          <w:sz w:val="26"/>
          <w:szCs w:val="26"/>
        </w:rPr>
        <w:t>Р.А. Богданов</w:t>
      </w:r>
    </w:p>
    <w:sectPr w:rsidR="008B7F51" w:rsidRPr="00116478" w:rsidSect="001F431C">
      <w:footerReference w:type="even" r:id="rId7"/>
      <w:foot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F51" w:rsidRDefault="008B7F51">
      <w:r>
        <w:separator/>
      </w:r>
    </w:p>
  </w:endnote>
  <w:endnote w:type="continuationSeparator" w:id="0">
    <w:p w:rsidR="008B7F51" w:rsidRDefault="008B7F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F51" w:rsidRDefault="008B7F51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B7F51" w:rsidRDefault="008B7F51" w:rsidP="00BD69E9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7F51" w:rsidRDefault="008B7F51" w:rsidP="00A43A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8B7F51" w:rsidRDefault="008B7F51" w:rsidP="00BD69E9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F51" w:rsidRDefault="008B7F51">
      <w:r>
        <w:separator/>
      </w:r>
    </w:p>
  </w:footnote>
  <w:footnote w:type="continuationSeparator" w:id="0">
    <w:p w:rsidR="008B7F51" w:rsidRDefault="008B7F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0031C"/>
    <w:multiLevelType w:val="hybridMultilevel"/>
    <w:tmpl w:val="0484B43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A467A7B"/>
    <w:multiLevelType w:val="multilevel"/>
    <w:tmpl w:val="14101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C51514"/>
    <w:multiLevelType w:val="hybridMultilevel"/>
    <w:tmpl w:val="AED812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EA65646"/>
    <w:multiLevelType w:val="hybridMultilevel"/>
    <w:tmpl w:val="316ECD3A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>
    <w:nsid w:val="45E933C3"/>
    <w:multiLevelType w:val="hybridMultilevel"/>
    <w:tmpl w:val="040207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B1D32C2"/>
    <w:multiLevelType w:val="hybridMultilevel"/>
    <w:tmpl w:val="141010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ECD2921"/>
    <w:multiLevelType w:val="hybridMultilevel"/>
    <w:tmpl w:val="1C2E520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0126CF5"/>
    <w:multiLevelType w:val="hybridMultilevel"/>
    <w:tmpl w:val="15C6AE46"/>
    <w:lvl w:ilvl="0" w:tplc="0F6AC90A">
      <w:start w:val="1"/>
      <w:numFmt w:val="decimal"/>
      <w:lvlText w:val="%1."/>
      <w:lvlJc w:val="left"/>
      <w:pPr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4"/>
  </w:num>
  <w:num w:numId="8">
    <w:abstractNumId w:val="6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C1C3D"/>
    <w:rsid w:val="00041027"/>
    <w:rsid w:val="00046EDC"/>
    <w:rsid w:val="00083768"/>
    <w:rsid w:val="000A4E3A"/>
    <w:rsid w:val="000B2E5A"/>
    <w:rsid w:val="000C1792"/>
    <w:rsid w:val="000C2BB3"/>
    <w:rsid w:val="000D6A72"/>
    <w:rsid w:val="00101EEB"/>
    <w:rsid w:val="00104785"/>
    <w:rsid w:val="001142F1"/>
    <w:rsid w:val="00116478"/>
    <w:rsid w:val="00174826"/>
    <w:rsid w:val="00184DE6"/>
    <w:rsid w:val="001961FE"/>
    <w:rsid w:val="001C24BE"/>
    <w:rsid w:val="001E14D4"/>
    <w:rsid w:val="001F431C"/>
    <w:rsid w:val="00243B75"/>
    <w:rsid w:val="00244D31"/>
    <w:rsid w:val="002564EB"/>
    <w:rsid w:val="002B61D1"/>
    <w:rsid w:val="002C1192"/>
    <w:rsid w:val="002D112E"/>
    <w:rsid w:val="002E5328"/>
    <w:rsid w:val="002F35F8"/>
    <w:rsid w:val="00300280"/>
    <w:rsid w:val="00302BC9"/>
    <w:rsid w:val="00304692"/>
    <w:rsid w:val="00305B2F"/>
    <w:rsid w:val="00333501"/>
    <w:rsid w:val="00363911"/>
    <w:rsid w:val="0036461E"/>
    <w:rsid w:val="00386ADA"/>
    <w:rsid w:val="00394C59"/>
    <w:rsid w:val="004047A1"/>
    <w:rsid w:val="00404C29"/>
    <w:rsid w:val="00432EC0"/>
    <w:rsid w:val="00466DB2"/>
    <w:rsid w:val="00476AE2"/>
    <w:rsid w:val="00483472"/>
    <w:rsid w:val="004A762D"/>
    <w:rsid w:val="004B21A1"/>
    <w:rsid w:val="004C156E"/>
    <w:rsid w:val="004C6770"/>
    <w:rsid w:val="004E67FE"/>
    <w:rsid w:val="004F46C8"/>
    <w:rsid w:val="004F492B"/>
    <w:rsid w:val="004F4F0F"/>
    <w:rsid w:val="005027E7"/>
    <w:rsid w:val="00526683"/>
    <w:rsid w:val="00540CC0"/>
    <w:rsid w:val="00563C4F"/>
    <w:rsid w:val="00593716"/>
    <w:rsid w:val="00594E81"/>
    <w:rsid w:val="005B32A4"/>
    <w:rsid w:val="005B36A6"/>
    <w:rsid w:val="005C1C3D"/>
    <w:rsid w:val="005C2437"/>
    <w:rsid w:val="005E03EE"/>
    <w:rsid w:val="005F03A7"/>
    <w:rsid w:val="00617A0B"/>
    <w:rsid w:val="006364F1"/>
    <w:rsid w:val="00663C99"/>
    <w:rsid w:val="0066640D"/>
    <w:rsid w:val="0067385D"/>
    <w:rsid w:val="00680B76"/>
    <w:rsid w:val="006A175B"/>
    <w:rsid w:val="006B1F3D"/>
    <w:rsid w:val="006C6666"/>
    <w:rsid w:val="007463E4"/>
    <w:rsid w:val="00750406"/>
    <w:rsid w:val="00755210"/>
    <w:rsid w:val="00791676"/>
    <w:rsid w:val="0079788D"/>
    <w:rsid w:val="007E3345"/>
    <w:rsid w:val="0083447A"/>
    <w:rsid w:val="00837B65"/>
    <w:rsid w:val="0087373B"/>
    <w:rsid w:val="0089767B"/>
    <w:rsid w:val="008B7F51"/>
    <w:rsid w:val="00922A2B"/>
    <w:rsid w:val="00943318"/>
    <w:rsid w:val="009624E8"/>
    <w:rsid w:val="00987EFC"/>
    <w:rsid w:val="00993B96"/>
    <w:rsid w:val="009B5FBC"/>
    <w:rsid w:val="009C114D"/>
    <w:rsid w:val="009E129F"/>
    <w:rsid w:val="00A03915"/>
    <w:rsid w:val="00A37ACE"/>
    <w:rsid w:val="00A43A04"/>
    <w:rsid w:val="00A4700E"/>
    <w:rsid w:val="00A70704"/>
    <w:rsid w:val="00A802C2"/>
    <w:rsid w:val="00AB413C"/>
    <w:rsid w:val="00AD5AED"/>
    <w:rsid w:val="00AE010C"/>
    <w:rsid w:val="00B04496"/>
    <w:rsid w:val="00BA0741"/>
    <w:rsid w:val="00BB21CC"/>
    <w:rsid w:val="00BC0652"/>
    <w:rsid w:val="00BC7C02"/>
    <w:rsid w:val="00BD3D15"/>
    <w:rsid w:val="00BD69E9"/>
    <w:rsid w:val="00BE7B41"/>
    <w:rsid w:val="00C018CF"/>
    <w:rsid w:val="00C16275"/>
    <w:rsid w:val="00C16658"/>
    <w:rsid w:val="00C169D7"/>
    <w:rsid w:val="00C5731D"/>
    <w:rsid w:val="00CB36D1"/>
    <w:rsid w:val="00CB495C"/>
    <w:rsid w:val="00CE1D15"/>
    <w:rsid w:val="00D709A8"/>
    <w:rsid w:val="00D7313D"/>
    <w:rsid w:val="00DA1357"/>
    <w:rsid w:val="00DD7416"/>
    <w:rsid w:val="00E2249F"/>
    <w:rsid w:val="00E36111"/>
    <w:rsid w:val="00EB53E4"/>
    <w:rsid w:val="00EF22BB"/>
    <w:rsid w:val="00F20CA1"/>
    <w:rsid w:val="00F27C58"/>
    <w:rsid w:val="00F33EDD"/>
    <w:rsid w:val="00F50666"/>
    <w:rsid w:val="00F9408F"/>
    <w:rsid w:val="00FB6572"/>
    <w:rsid w:val="00FD10DE"/>
    <w:rsid w:val="00FF62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C99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locked/>
    <w:rsid w:val="00104785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76AE2"/>
    <w:rPr>
      <w:rFonts w:ascii="Cambria" w:hAnsi="Cambria" w:cs="Times New Roman"/>
      <w:b/>
      <w:bCs/>
      <w:kern w:val="32"/>
      <w:sz w:val="32"/>
      <w:szCs w:val="32"/>
    </w:rPr>
  </w:style>
  <w:style w:type="paragraph" w:styleId="Footer">
    <w:name w:val="footer"/>
    <w:basedOn w:val="Normal"/>
    <w:link w:val="FooterChar"/>
    <w:uiPriority w:val="99"/>
    <w:rsid w:val="005C1C3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5C1C3D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5C1C3D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5C1C3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5C1C3D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F9408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F9408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99"/>
    <w:qFormat/>
    <w:rsid w:val="007552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853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3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942</TotalTime>
  <Pages>3</Pages>
  <Words>1239</Words>
  <Characters>7067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39</cp:revision>
  <cp:lastPrinted>2017-11-10T04:26:00Z</cp:lastPrinted>
  <dcterms:created xsi:type="dcterms:W3CDTF">2017-07-14T07:26:00Z</dcterms:created>
  <dcterms:modified xsi:type="dcterms:W3CDTF">2017-11-10T04:26:00Z</dcterms:modified>
</cp:coreProperties>
</file>